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71" w:rsidRPr="00EC3971" w:rsidRDefault="00EC3971" w:rsidP="00EC3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EC3971">
        <w:rPr>
          <w:rFonts w:ascii="Times New Roman" w:eastAsia="Times New Roman" w:hAnsi="Times New Roman" w:cs="Times New Roman"/>
          <w:color w:val="22272F"/>
          <w:sz w:val="32"/>
          <w:szCs w:val="32"/>
        </w:rPr>
        <w:t>Приказ Министерства образования и науки РФ от 5 февраля 2018 г. N 69</w:t>
      </w:r>
      <w:r w:rsidRPr="00EC3971">
        <w:rPr>
          <w:rFonts w:ascii="Times New Roman" w:eastAsia="Times New Roman" w:hAnsi="Times New Roman" w:cs="Times New Roman"/>
          <w:color w:val="22272F"/>
          <w:sz w:val="32"/>
          <w:szCs w:val="32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В соответствии с </w:t>
      </w:r>
      <w:hyperlink r:id="rId4" w:anchor="/document/70392898/entry/15241" w:history="1">
        <w:r w:rsidRPr="00EC3971">
          <w:rPr>
            <w:rFonts w:ascii="Times New Roman" w:eastAsia="Times New Roman" w:hAnsi="Times New Roman" w:cs="Times New Roman"/>
            <w:color w:val="551A8B"/>
            <w:sz w:val="23"/>
          </w:rPr>
          <w:t>подпунктом 5.2.41</w:t>
        </w:r>
      </w:hyperlink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 Положения о Министерстве образования и науки Российской Федерации, утвержденного </w:t>
      </w:r>
      <w:hyperlink r:id="rId5" w:anchor="/document/70392898/entry/0" w:history="1">
        <w:r w:rsidRPr="00EC3971">
          <w:rPr>
            <w:rFonts w:ascii="Times New Roman" w:eastAsia="Times New Roman" w:hAnsi="Times New Roman" w:cs="Times New Roman"/>
            <w:color w:val="551A8B"/>
            <w:sz w:val="23"/>
          </w:rPr>
          <w:t>постановлением</w:t>
        </w:r>
      </w:hyperlink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 Правительства Российской Федерации от 3 июня 2013 г. N 466 (Собрание законодательства Российской Федерации, 2013, N 23, ст. 2923; N 33, ст. 4386; N 37, ст. 4702; 2014, N 2, ст. 126; N 6, ст. 582;</w:t>
      </w:r>
      <w:proofErr w:type="gramEnd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N 27, ст. 3776; 2015, N 26, ст. 3898; N 43, ст. 5976; N 46, ст. 6392; 2016, N 2, ст. 325; N 8, ст. 1121; N 28, ст. 4741; 2017, N 3, ст. 511; N 17, ст. 2567; </w:t>
      </w:r>
      <w:proofErr w:type="gramStart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N 25, ст. 3688), </w:t>
      </w:r>
      <w:hyperlink r:id="rId6" w:anchor="/document/70429496/entry/1017" w:history="1">
        <w:r w:rsidRPr="00EC3971">
          <w:rPr>
            <w:rFonts w:ascii="Times New Roman" w:eastAsia="Times New Roman" w:hAnsi="Times New Roman" w:cs="Times New Roman"/>
            <w:color w:val="551A8B"/>
            <w:sz w:val="23"/>
          </w:rPr>
          <w:t>пунктом 17</w:t>
        </w:r>
      </w:hyperlink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 Правил разработки, утверждения федеральных государственных образовательных стандартов и внесения в них изменений, утвержденных </w:t>
      </w:r>
      <w:hyperlink r:id="rId7" w:anchor="/document/70429496/entry/0" w:history="1">
        <w:r w:rsidRPr="00EC3971">
          <w:rPr>
            <w:rFonts w:ascii="Times New Roman" w:eastAsia="Times New Roman" w:hAnsi="Times New Roman" w:cs="Times New Roman"/>
            <w:color w:val="551A8B"/>
            <w:sz w:val="23"/>
          </w:rPr>
          <w:t>постановлением</w:t>
        </w:r>
      </w:hyperlink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 Правительства Российской Федерации от 5 августа 2013 г. N 661 (Собрание законодательства Российской Федерации, 2013, N 33, ст. 4377; 2014, N 38, ст. 5069; 2016, N 16, ст. 2230; 2017, N 2, ст. 368;</w:t>
      </w:r>
      <w:proofErr w:type="gramEnd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proofErr w:type="gramStart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2018, N 3, ст. 562), приказываю:</w:t>
      </w:r>
      <w:proofErr w:type="gramEnd"/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1. Утвердить прилагаемый </w:t>
      </w:r>
      <w:hyperlink r:id="rId8" w:anchor="/document/71887436/entry/1000" w:history="1">
        <w:r w:rsidRPr="00EC3971">
          <w:rPr>
            <w:rFonts w:ascii="Times New Roman" w:eastAsia="Times New Roman" w:hAnsi="Times New Roman" w:cs="Times New Roman"/>
            <w:color w:val="551A8B"/>
            <w:sz w:val="23"/>
          </w:rPr>
          <w:t>федеральный государственный образовательный стандарт</w:t>
        </w:r>
      </w:hyperlink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 среднего профессионального образования по специальности 38.02.01 Экономика и бухгалтерский учет (по отраслям) (далее - стандарт).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2. Установить, что: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образовательная организация вправе осуществлять в соответствии со стандартом обучение лиц, зачисленных до </w:t>
      </w:r>
      <w:hyperlink r:id="rId9" w:anchor="/document/71887437/entry/0" w:history="1">
        <w:r w:rsidRPr="00EC3971">
          <w:rPr>
            <w:rFonts w:ascii="Times New Roman" w:eastAsia="Times New Roman" w:hAnsi="Times New Roman" w:cs="Times New Roman"/>
            <w:color w:val="551A8B"/>
            <w:sz w:val="23"/>
          </w:rPr>
          <w:t>вступления в силу</w:t>
        </w:r>
      </w:hyperlink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 настоящего приказа, с их согласия;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прием на обучение в соответствии с </w:t>
      </w:r>
      <w:hyperlink r:id="rId10" w:anchor="/document/70727304/entry/1000" w:history="1">
        <w:r w:rsidRPr="00EC3971">
          <w:rPr>
            <w:rFonts w:ascii="Times New Roman" w:eastAsia="Times New Roman" w:hAnsi="Times New Roman" w:cs="Times New Roman"/>
            <w:color w:val="551A8B"/>
            <w:sz w:val="23"/>
          </w:rPr>
          <w:t>федеральным государственным образовательным стандартом</w:t>
        </w:r>
      </w:hyperlink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 среднего профессионального образования по специальности 38.02.01 Экономика и бухгалтерский учет (по отраслям), утвержденным </w:t>
      </w:r>
      <w:hyperlink r:id="rId11" w:anchor="/document/70727304/entry/0" w:history="1">
        <w:r w:rsidRPr="00EC3971">
          <w:rPr>
            <w:rFonts w:ascii="Times New Roman" w:eastAsia="Times New Roman" w:hAnsi="Times New Roman" w:cs="Times New Roman"/>
            <w:color w:val="551A8B"/>
            <w:sz w:val="23"/>
          </w:rPr>
          <w:t>приказом</w:t>
        </w:r>
      </w:hyperlink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 Министерства образования и науки Российской Федерации от 28 июля 2014 г. N 832 (зарегистрирован Министерством юстиции Российской Федерации 19 августа 2014 г., регистрационный N 33638), прекращается 1 сентября 2018 года.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EC3971" w:rsidRPr="00EC3971" w:rsidTr="00EC3971">
        <w:tc>
          <w:tcPr>
            <w:tcW w:w="3300" w:type="pct"/>
            <w:vAlign w:val="bottom"/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О.Ю. Васильева</w:t>
            </w:r>
          </w:p>
        </w:tc>
      </w:tr>
    </w:tbl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EC3971" w:rsidRPr="00EC3971" w:rsidRDefault="00EC3971" w:rsidP="00EC3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Зарегистрировано в Минюсте РФ 26 февраля 2018 г.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Регистрационный N 50137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</w:rPr>
        <w:t>Приложение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</w:rPr>
        <w:t>УТВЕРЖДЕН</w:t>
      </w:r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br/>
      </w:r>
      <w:hyperlink r:id="rId12" w:anchor="/document/71887436/entry/0" w:history="1">
        <w:r w:rsidRPr="00EC3971">
          <w:rPr>
            <w:rFonts w:ascii="Times New Roman" w:eastAsia="Times New Roman" w:hAnsi="Times New Roman" w:cs="Times New Roman"/>
            <w:b/>
            <w:bCs/>
            <w:color w:val="551A8B"/>
            <w:sz w:val="23"/>
          </w:rPr>
          <w:t>приказом</w:t>
        </w:r>
      </w:hyperlink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</w:rPr>
        <w:t> Министерства образования</w:t>
      </w:r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br/>
      </w:r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</w:rPr>
        <w:t>и науки Российской Федерации</w:t>
      </w:r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br/>
      </w:r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</w:rPr>
        <w:t>от 5 февраля 2018 г. N 69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EC3971">
        <w:rPr>
          <w:rFonts w:ascii="Times New Roman" w:eastAsia="Times New Roman" w:hAnsi="Times New Roman" w:cs="Times New Roman"/>
          <w:color w:val="22272F"/>
          <w:sz w:val="32"/>
          <w:szCs w:val="32"/>
        </w:rPr>
        <w:lastRenderedPageBreak/>
        <w:t>Федеральный государственный образовательный стандарт среднего профессионального образования по специальности</w:t>
      </w:r>
      <w:r w:rsidRPr="00EC3971">
        <w:rPr>
          <w:rFonts w:ascii="Times New Roman" w:eastAsia="Times New Roman" w:hAnsi="Times New Roman" w:cs="Times New Roman"/>
          <w:color w:val="22272F"/>
          <w:sz w:val="32"/>
          <w:szCs w:val="32"/>
        </w:rPr>
        <w:br/>
        <w:t>38.02.01 Экономика и бухгалтерский учет (по отраслям)</w:t>
      </w:r>
    </w:p>
    <w:p w:rsidR="00EC3971" w:rsidRPr="00EC3971" w:rsidRDefault="00EC3971" w:rsidP="00EC397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EC3971">
        <w:rPr>
          <w:rFonts w:ascii="Times New Roman" w:eastAsia="Times New Roman" w:hAnsi="Times New Roman" w:cs="Times New Roman"/>
          <w:color w:val="464C55"/>
          <w:sz w:val="20"/>
          <w:szCs w:val="20"/>
        </w:rPr>
        <w:t>См. </w:t>
      </w:r>
      <w:hyperlink r:id="rId13" w:anchor="/document/5632903/entry/0" w:history="1">
        <w:r w:rsidRPr="00EC3971">
          <w:rPr>
            <w:rFonts w:ascii="Times New Roman" w:eastAsia="Times New Roman" w:hAnsi="Times New Roman" w:cs="Times New Roman"/>
            <w:color w:val="551A8B"/>
            <w:sz w:val="20"/>
          </w:rPr>
          <w:t>справку</w:t>
        </w:r>
      </w:hyperlink>
      <w:r w:rsidRPr="00EC3971">
        <w:rPr>
          <w:rFonts w:ascii="Times New Roman" w:eastAsia="Times New Roman" w:hAnsi="Times New Roman" w:cs="Times New Roman"/>
          <w:color w:val="464C55"/>
          <w:sz w:val="20"/>
          <w:szCs w:val="20"/>
        </w:rPr>
        <w:t> о федеральных государственных образовательных стандартах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EC3971">
        <w:rPr>
          <w:rFonts w:ascii="Times New Roman" w:eastAsia="Times New Roman" w:hAnsi="Times New Roman" w:cs="Times New Roman"/>
          <w:color w:val="22272F"/>
          <w:sz w:val="32"/>
          <w:szCs w:val="32"/>
        </w:rPr>
        <w:t>I. Общие положения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 </w:t>
      </w:r>
      <w:hyperlink r:id="rId14" w:anchor="/document/70558310/entry/380201" w:history="1">
        <w:r w:rsidRPr="00EC3971">
          <w:rPr>
            <w:rFonts w:ascii="Times New Roman" w:eastAsia="Times New Roman" w:hAnsi="Times New Roman" w:cs="Times New Roman"/>
            <w:color w:val="551A8B"/>
            <w:sz w:val="23"/>
          </w:rPr>
          <w:t>38.02.01</w:t>
        </w:r>
      </w:hyperlink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 Экономика и бухгалтерский учет (по отраслям) (далее - специальность).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1.3. </w:t>
      </w:r>
      <w:proofErr w:type="gramStart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Обучение по программе подготовки специалистов среднего звена (далее - образовательная программа) в образовательной организации осуществляется в очной, </w:t>
      </w:r>
      <w:proofErr w:type="spellStart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очно-заочной</w:t>
      </w:r>
      <w:proofErr w:type="spellEnd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и заочной формах обучения.</w:t>
      </w:r>
      <w:proofErr w:type="gramEnd"/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(далее - ПООП).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1.5.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(</w:t>
      </w:r>
      <w:hyperlink r:id="rId15" w:anchor="/document/71887436/entry/1100" w:history="1">
        <w:r w:rsidRPr="00EC3971">
          <w:rPr>
            <w:rFonts w:ascii="Times New Roman" w:eastAsia="Times New Roman" w:hAnsi="Times New Roman" w:cs="Times New Roman"/>
            <w:color w:val="551A8B"/>
            <w:sz w:val="23"/>
          </w:rPr>
          <w:t>приложение N 1</w:t>
        </w:r>
      </w:hyperlink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 к настоящему ФГОС СПО).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 </w:t>
      </w:r>
      <w:hyperlink r:id="rId16" w:anchor="/document/70807194/entry/11008" w:history="1">
        <w:r w:rsidRPr="00EC3971">
          <w:rPr>
            <w:rFonts w:ascii="Times New Roman" w:eastAsia="Times New Roman" w:hAnsi="Times New Roman" w:cs="Times New Roman"/>
            <w:color w:val="551A8B"/>
            <w:sz w:val="23"/>
          </w:rPr>
          <w:t>08</w:t>
        </w:r>
      </w:hyperlink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 Финансы и экономика</w:t>
      </w:r>
      <w:hyperlink r:id="rId17" w:anchor="/document/71887436/entry/111" w:history="1">
        <w:r w:rsidRPr="00EC3971">
          <w:rPr>
            <w:rFonts w:ascii="Times New Roman" w:eastAsia="Times New Roman" w:hAnsi="Times New Roman" w:cs="Times New Roman"/>
            <w:color w:val="551A8B"/>
            <w:sz w:val="16"/>
            <w:vertAlign w:val="superscript"/>
          </w:rPr>
          <w:t>1</w:t>
        </w:r>
      </w:hyperlink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</w:t>
      </w:r>
      <w:hyperlink r:id="rId18" w:anchor="/document/71887436/entry/222" w:history="1">
        <w:r w:rsidRPr="00EC3971">
          <w:rPr>
            <w:rFonts w:ascii="Times New Roman" w:eastAsia="Times New Roman" w:hAnsi="Times New Roman" w:cs="Times New Roman"/>
            <w:color w:val="551A8B"/>
            <w:sz w:val="16"/>
            <w:vertAlign w:val="superscript"/>
          </w:rPr>
          <w:t>2</w:t>
        </w:r>
      </w:hyperlink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на базе основного общего образования - 2 года 10 месяцев;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F4A93">
        <w:rPr>
          <w:rFonts w:ascii="Times New Roman" w:eastAsia="Times New Roman" w:hAnsi="Times New Roman" w:cs="Times New Roman"/>
          <w:color w:val="22272F"/>
          <w:sz w:val="23"/>
          <w:szCs w:val="23"/>
          <w:highlight w:val="yellow"/>
        </w:rPr>
        <w:t>на базе среднего общего образования - 1 год 10 месяцев.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Срок получения образования по образовательной программе, предусматривающей получение в соответствии с </w:t>
      </w:r>
      <w:hyperlink r:id="rId19" w:anchor="/document/71887436/entry/1012" w:history="1">
        <w:r w:rsidRPr="00EC3971">
          <w:rPr>
            <w:rFonts w:ascii="Times New Roman" w:eastAsia="Times New Roman" w:hAnsi="Times New Roman" w:cs="Times New Roman"/>
            <w:color w:val="551A8B"/>
            <w:sz w:val="23"/>
          </w:rPr>
          <w:t>пунктом 1.12</w:t>
        </w:r>
      </w:hyperlink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 настоящего ФГОС СПО квалификации специалиста среднего звена "бухгалтер, специалист по налогообложению", увеличивается на 1 год.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Срок получения образования по образовательной программе в </w:t>
      </w:r>
      <w:proofErr w:type="spellStart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очно-заочной</w:t>
      </w:r>
      <w:proofErr w:type="spellEnd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не более чем на 1,5 года при получении образования на базе основного общего образования;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F4A93">
        <w:rPr>
          <w:rFonts w:ascii="Times New Roman" w:eastAsia="Times New Roman" w:hAnsi="Times New Roman" w:cs="Times New Roman"/>
          <w:color w:val="22272F"/>
          <w:sz w:val="23"/>
          <w:szCs w:val="23"/>
          <w:highlight w:val="yellow"/>
        </w:rPr>
        <w:t>не более чем на 1 год при получении образования на базе среднего общего образования</w:t>
      </w: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При </w:t>
      </w:r>
      <w:proofErr w:type="gramStart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обучении</w:t>
      </w:r>
      <w:proofErr w:type="gramEnd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 При </w:t>
      </w:r>
      <w:proofErr w:type="gramStart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обучении</w:t>
      </w:r>
      <w:proofErr w:type="gramEnd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Конкретный срок получения образования и объем образовательной программы, реализуемый за один учебный год, в </w:t>
      </w:r>
      <w:proofErr w:type="spellStart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очно-заочной</w:t>
      </w:r>
      <w:proofErr w:type="spellEnd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и заочной формах </w:t>
      </w:r>
      <w:proofErr w:type="gramStart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обучения</w:t>
      </w:r>
      <w:proofErr w:type="gramEnd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,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настоящим пунктом.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1.12. </w:t>
      </w:r>
      <w:proofErr w:type="gramStart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 </w:t>
      </w:r>
      <w:hyperlink r:id="rId20" w:anchor="/document/70558310/entry/2000" w:history="1">
        <w:r w:rsidRPr="00EC3971">
          <w:rPr>
            <w:rFonts w:ascii="Times New Roman" w:eastAsia="Times New Roman" w:hAnsi="Times New Roman" w:cs="Times New Roman"/>
            <w:color w:val="551A8B"/>
            <w:sz w:val="23"/>
          </w:rPr>
          <w:t>Перечне</w:t>
        </w:r>
      </w:hyperlink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 специальностей среднего профессионального образования, утвержденном </w:t>
      </w:r>
      <w:hyperlink r:id="rId21" w:anchor="/document/70558310/entry/0" w:history="1">
        <w:r w:rsidRPr="00EC3971">
          <w:rPr>
            <w:rFonts w:ascii="Times New Roman" w:eastAsia="Times New Roman" w:hAnsi="Times New Roman" w:cs="Times New Roman"/>
            <w:color w:val="551A8B"/>
            <w:sz w:val="23"/>
          </w:rPr>
          <w:t>приказом</w:t>
        </w:r>
      </w:hyperlink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 Министерства образования и науки Российской Федерации от 29 октября 2013 г. N 1199 (зарегистрирован Министерством юстиции Российской Федерации 26 декабря 2013 г., регистрационный N 30861) с изменениями, внесенными приказами Министерства образования и науки Российской Федерации </w:t>
      </w:r>
      <w:hyperlink r:id="rId22" w:anchor="/document/70666904/entry/2" w:history="1">
        <w:r w:rsidRPr="00EC3971">
          <w:rPr>
            <w:rFonts w:ascii="Times New Roman" w:eastAsia="Times New Roman" w:hAnsi="Times New Roman" w:cs="Times New Roman"/>
            <w:color w:val="551A8B"/>
            <w:sz w:val="23"/>
          </w:rPr>
          <w:t>от 14 мая</w:t>
        </w:r>
        <w:proofErr w:type="gramEnd"/>
        <w:r w:rsidRPr="00EC3971">
          <w:rPr>
            <w:rFonts w:ascii="Times New Roman" w:eastAsia="Times New Roman" w:hAnsi="Times New Roman" w:cs="Times New Roman"/>
            <w:color w:val="551A8B"/>
            <w:sz w:val="23"/>
          </w:rPr>
          <w:t xml:space="preserve"> </w:t>
        </w:r>
        <w:proofErr w:type="gramStart"/>
        <w:r w:rsidRPr="00EC3971">
          <w:rPr>
            <w:rFonts w:ascii="Times New Roman" w:eastAsia="Times New Roman" w:hAnsi="Times New Roman" w:cs="Times New Roman"/>
            <w:color w:val="551A8B"/>
            <w:sz w:val="23"/>
          </w:rPr>
          <w:t>2014 г. N 518</w:t>
        </w:r>
      </w:hyperlink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 (зарегистрирован Министерством юстиции Российской Федерации 28 мая 2014 г., регистрационный N 32461), </w:t>
      </w:r>
      <w:hyperlink r:id="rId23" w:anchor="/document/71270162/entry/2" w:history="1">
        <w:r w:rsidRPr="00EC3971">
          <w:rPr>
            <w:rFonts w:ascii="Times New Roman" w:eastAsia="Times New Roman" w:hAnsi="Times New Roman" w:cs="Times New Roman"/>
            <w:color w:val="551A8B"/>
            <w:sz w:val="23"/>
          </w:rPr>
          <w:t>от 18 ноября 2015 г. N 1350</w:t>
        </w:r>
      </w:hyperlink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 (зарегистрирован Министерством юстиции Российской Федерации 3 декабря 2015 г., регистрационный N 39955) и </w:t>
      </w:r>
      <w:hyperlink r:id="rId24" w:anchor="/document/71562372/entry/1002" w:history="1">
        <w:r w:rsidRPr="00EC3971">
          <w:rPr>
            <w:rFonts w:ascii="Times New Roman" w:eastAsia="Times New Roman" w:hAnsi="Times New Roman" w:cs="Times New Roman"/>
            <w:color w:val="551A8B"/>
            <w:sz w:val="23"/>
          </w:rPr>
          <w:t>от 25 ноября 2016 г. N 1477</w:t>
        </w:r>
      </w:hyperlink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 (зарегистрирован Министерством юстиции Российской Федерации 12 декабря 2016 г., регистрационный N 44662):</w:t>
      </w:r>
      <w:proofErr w:type="gramEnd"/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бухгалтер;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бухгалтер, специалист по налогообложению.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EC3971">
        <w:rPr>
          <w:rFonts w:ascii="Times New Roman" w:eastAsia="Times New Roman" w:hAnsi="Times New Roman" w:cs="Times New Roman"/>
          <w:color w:val="22272F"/>
          <w:sz w:val="32"/>
          <w:szCs w:val="32"/>
        </w:rPr>
        <w:t>II. Требования к структуре образовательной программы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Обязательная часть образовательной программы направлена на формирование общих и профессиональных компетенций, предусмотренных </w:t>
      </w:r>
      <w:hyperlink r:id="rId25" w:anchor="/document/71887436/entry/1301" w:history="1">
        <w:r w:rsidRPr="00EC3971">
          <w:rPr>
            <w:rFonts w:ascii="Times New Roman" w:eastAsia="Times New Roman" w:hAnsi="Times New Roman" w:cs="Times New Roman"/>
            <w:color w:val="551A8B"/>
            <w:sz w:val="23"/>
          </w:rPr>
          <w:t>главой III</w:t>
        </w:r>
      </w:hyperlink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 настоящего ФГОС СПО, и должна составлять не более 70 процентов от общего объема времени, отведенного на ее освоение.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Вариативная часть образовательной программы (не менее 30 процентов) дает возможность расширения основног</w:t>
      </w:r>
      <w:proofErr w:type="gramStart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о(</w:t>
      </w:r>
      <w:proofErr w:type="spellStart"/>
      <w:proofErr w:type="gramEnd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ых</w:t>
      </w:r>
      <w:proofErr w:type="spellEnd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) вида(</w:t>
      </w:r>
      <w:proofErr w:type="spellStart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ов</w:t>
      </w:r>
      <w:proofErr w:type="spellEnd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) деятельности, к которым должен быть готов выпускник, освоивший образовательную программу, согласно выбранной квалификации, указанной в </w:t>
      </w:r>
      <w:hyperlink r:id="rId26" w:anchor="/document/71887436/entry/1012" w:history="1">
        <w:r w:rsidRPr="00EC3971">
          <w:rPr>
            <w:rFonts w:ascii="Times New Roman" w:eastAsia="Times New Roman" w:hAnsi="Times New Roman" w:cs="Times New Roman"/>
            <w:color w:val="551A8B"/>
            <w:sz w:val="23"/>
          </w:rPr>
          <w:t>пункте 1.12</w:t>
        </w:r>
      </w:hyperlink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 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2.2. Образовательная программа имеет следующую структуру: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общий гуманитарный и социально-экономический цикл;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математический и общий </w:t>
      </w:r>
      <w:proofErr w:type="spellStart"/>
      <w:proofErr w:type="gramStart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естественно-научный</w:t>
      </w:r>
      <w:proofErr w:type="spellEnd"/>
      <w:proofErr w:type="gramEnd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цикл;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spellStart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общепрофессиональный</w:t>
      </w:r>
      <w:proofErr w:type="spellEnd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цикл;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профессиональный цикл;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государственная итоговая аттестация, которая завершается присвоением квалификации специалиста среднего звена, указанной в </w:t>
      </w:r>
      <w:hyperlink r:id="rId27" w:anchor="/document/71887436/entry/1012" w:history="1">
        <w:r w:rsidRPr="00EC3971">
          <w:rPr>
            <w:rFonts w:ascii="Times New Roman" w:eastAsia="Times New Roman" w:hAnsi="Times New Roman" w:cs="Times New Roman"/>
            <w:color w:val="551A8B"/>
            <w:sz w:val="23"/>
          </w:rPr>
          <w:t>пункте 1.12</w:t>
        </w:r>
      </w:hyperlink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 настоящего ФГОС СПО.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</w:rPr>
        <w:t>Таблица N 1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EC3971">
        <w:rPr>
          <w:rFonts w:ascii="Times New Roman" w:eastAsia="Times New Roman" w:hAnsi="Times New Roman" w:cs="Times New Roman"/>
          <w:color w:val="22272F"/>
          <w:sz w:val="32"/>
          <w:szCs w:val="32"/>
        </w:rPr>
        <w:t>Структура и объем образовательной программы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1"/>
        <w:gridCol w:w="2302"/>
        <w:gridCol w:w="2242"/>
      </w:tblGrid>
      <w:tr w:rsidR="00EC3971" w:rsidRPr="00EC3971" w:rsidTr="00EC3971">
        <w:tc>
          <w:tcPr>
            <w:tcW w:w="559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образовательной программы</w:t>
            </w:r>
          </w:p>
        </w:tc>
        <w:tc>
          <w:tcPr>
            <w:tcW w:w="451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образовательной программы в академических часах</w:t>
            </w:r>
          </w:p>
        </w:tc>
      </w:tr>
      <w:tr w:rsidR="00EC3971" w:rsidRPr="00EC3971" w:rsidTr="00EC39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получении квалификации специалиста среднего звена "</w:t>
            </w:r>
            <w:r w:rsidRPr="000F4A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бухгалтер"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получении квалификации специалиста среднего звена "бухгалтер, специалист по налогообложению"</w:t>
            </w:r>
          </w:p>
        </w:tc>
      </w:tr>
      <w:tr w:rsidR="00EC3971" w:rsidRPr="00EC3971" w:rsidTr="00EC3971">
        <w:tc>
          <w:tcPr>
            <w:tcW w:w="55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324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668</w:t>
            </w:r>
          </w:p>
        </w:tc>
      </w:tr>
      <w:tr w:rsidR="00EC3971" w:rsidRPr="00EC3971" w:rsidTr="00EC3971">
        <w:tc>
          <w:tcPr>
            <w:tcW w:w="55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Математический и общий </w:t>
            </w:r>
            <w:proofErr w:type="spellStart"/>
            <w:proofErr w:type="gram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108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108</w:t>
            </w:r>
          </w:p>
        </w:tc>
      </w:tr>
      <w:tr w:rsidR="00EC3971" w:rsidRPr="00EC3971" w:rsidTr="00EC3971"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Общепрофессиональный</w:t>
            </w:r>
            <w:proofErr w:type="spellEnd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468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504</w:t>
            </w:r>
          </w:p>
        </w:tc>
      </w:tr>
      <w:tr w:rsidR="00EC3971" w:rsidRPr="00EC3971" w:rsidTr="00EC3971">
        <w:tc>
          <w:tcPr>
            <w:tcW w:w="55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1008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1636</w:t>
            </w:r>
          </w:p>
        </w:tc>
      </w:tr>
      <w:tr w:rsidR="00EC3971" w:rsidRPr="00EC3971" w:rsidTr="00EC3971">
        <w:tc>
          <w:tcPr>
            <w:tcW w:w="55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EC3971" w:rsidRPr="00EC3971" w:rsidTr="00EC3971">
        <w:tc>
          <w:tcPr>
            <w:tcW w:w="1012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Общий объем образовательной программы:</w:t>
            </w:r>
          </w:p>
        </w:tc>
      </w:tr>
      <w:tr w:rsidR="00EC3971" w:rsidRPr="00EC3971" w:rsidTr="00EC3971">
        <w:tc>
          <w:tcPr>
            <w:tcW w:w="55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2952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4464</w:t>
            </w:r>
          </w:p>
        </w:tc>
      </w:tr>
      <w:tr w:rsidR="00EC3971" w:rsidRPr="00EC3971" w:rsidTr="00EC3971"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4464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5904</w:t>
            </w:r>
          </w:p>
        </w:tc>
      </w:tr>
    </w:tbl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2.3. Перечень, содержание, объем и порядок реализации дисциплин (модулей)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2.4. В общем гуманитарном и социально-экономическом, математическом и общем </w:t>
      </w:r>
      <w:proofErr w:type="spellStart"/>
      <w:proofErr w:type="gramStart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естественно-научном</w:t>
      </w:r>
      <w:proofErr w:type="spellEnd"/>
      <w:proofErr w:type="gramEnd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, </w:t>
      </w:r>
      <w:proofErr w:type="spellStart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общепрофессиональном</w:t>
      </w:r>
      <w:proofErr w:type="spellEnd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На проведение учебных занятий и практик при освоении учебных циклов образовательной программы </w:t>
      </w:r>
      <w:r w:rsidRPr="000F4A93">
        <w:rPr>
          <w:rFonts w:ascii="Times New Roman" w:eastAsia="Times New Roman" w:hAnsi="Times New Roman" w:cs="Times New Roman"/>
          <w:color w:val="22272F"/>
          <w:sz w:val="23"/>
          <w:szCs w:val="23"/>
          <w:highlight w:val="yellow"/>
        </w:rPr>
        <w:t>в очной форме обучения должно быть выделено не менее 70 процентов от объема учебных циклов образовательной программы, предусмотренного </w:t>
      </w:r>
      <w:hyperlink r:id="rId28" w:anchor="/document/71887436/entry/1302" w:history="1">
        <w:r w:rsidRPr="000F4A93">
          <w:rPr>
            <w:rFonts w:ascii="Times New Roman" w:eastAsia="Times New Roman" w:hAnsi="Times New Roman" w:cs="Times New Roman"/>
            <w:color w:val="551A8B"/>
            <w:sz w:val="23"/>
            <w:highlight w:val="yellow"/>
          </w:rPr>
          <w:t>Таблицей N 1</w:t>
        </w:r>
      </w:hyperlink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 настоящего ФГОС СПО, в </w:t>
      </w:r>
      <w:proofErr w:type="spellStart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очно-заочной</w:t>
      </w:r>
      <w:proofErr w:type="spellEnd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форме обучения - не менее 25 процентов, в заочной форме - не менее 10 процентов.</w:t>
      </w:r>
      <w:proofErr w:type="gramEnd"/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 (модулям) и практикам результатов обучения.</w:t>
      </w:r>
      <w:proofErr w:type="gramEnd"/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2.5. Обязательная часть общего гуманитарного и социально-экономического цикла образовательной программы должна предусматривать изучение следующих дисциплин: </w:t>
      </w:r>
      <w:r w:rsidRPr="000F4A93">
        <w:rPr>
          <w:rFonts w:ascii="Times New Roman" w:eastAsia="Times New Roman" w:hAnsi="Times New Roman" w:cs="Times New Roman"/>
          <w:color w:val="22272F"/>
          <w:sz w:val="23"/>
          <w:szCs w:val="23"/>
          <w:highlight w:val="yellow"/>
        </w:rPr>
        <w:t>"Основы философии", "История", "Психология общения", "Иностранный язык в профессиональной деятельности", "Физическая культура".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Общий объем дисциплины "Физическая культура" не может быть менее </w:t>
      </w:r>
      <w:r w:rsidRPr="000F4A93">
        <w:rPr>
          <w:rFonts w:ascii="Times New Roman" w:eastAsia="Times New Roman" w:hAnsi="Times New Roman" w:cs="Times New Roman"/>
          <w:color w:val="22272F"/>
          <w:sz w:val="23"/>
          <w:szCs w:val="23"/>
          <w:highlight w:val="yellow"/>
        </w:rPr>
        <w:t>160</w:t>
      </w: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2.7. Освоение </w:t>
      </w:r>
      <w:proofErr w:type="spellStart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общепрофессионального</w:t>
      </w:r>
      <w:proofErr w:type="spellEnd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цикла образовательной программы в очной форме обучения должно предусматривать изучение дисциплины "</w:t>
      </w:r>
      <w:r w:rsidRPr="000F4A93">
        <w:rPr>
          <w:rFonts w:ascii="Times New Roman" w:eastAsia="Times New Roman" w:hAnsi="Times New Roman" w:cs="Times New Roman"/>
          <w:color w:val="22272F"/>
          <w:sz w:val="23"/>
          <w:szCs w:val="23"/>
          <w:highlight w:val="yellow"/>
        </w:rPr>
        <w:t>Безопасность жизнедеятельности</w:t>
      </w: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" </w:t>
      </w: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2.8. Профессиональный цикл образовательной программы включает профессиональные </w:t>
      </w:r>
      <w:r w:rsidRPr="000F4A93">
        <w:rPr>
          <w:rFonts w:ascii="Times New Roman" w:eastAsia="Times New Roman" w:hAnsi="Times New Roman" w:cs="Times New Roman"/>
          <w:color w:val="22272F"/>
          <w:sz w:val="23"/>
          <w:szCs w:val="23"/>
          <w:highlight w:val="yellow"/>
        </w:rPr>
        <w:t>модули, которые формируются в соответствии с основными видами деятельности</w:t>
      </w: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, предусмотренными настоящим ФГОС СПО.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0F4A93">
        <w:rPr>
          <w:rFonts w:ascii="Times New Roman" w:eastAsia="Times New Roman" w:hAnsi="Times New Roman" w:cs="Times New Roman"/>
          <w:color w:val="22272F"/>
          <w:sz w:val="23"/>
          <w:szCs w:val="23"/>
          <w:highlight w:val="yellow"/>
        </w:rPr>
        <w:t>Учебная</w:t>
      </w:r>
      <w:proofErr w:type="gramEnd"/>
      <w:r w:rsidRPr="000F4A93">
        <w:rPr>
          <w:rFonts w:ascii="Times New Roman" w:eastAsia="Times New Roman" w:hAnsi="Times New Roman" w:cs="Times New Roman"/>
          <w:color w:val="22272F"/>
          <w:sz w:val="23"/>
          <w:szCs w:val="23"/>
          <w:highlight w:val="yellow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Часть профессионального цикла образовательной программы, выделяемого на проведение практик, определяется образовательной организацией в объеме не </w:t>
      </w:r>
      <w:r w:rsidRPr="000F4A93">
        <w:rPr>
          <w:rFonts w:ascii="Times New Roman" w:eastAsia="Times New Roman" w:hAnsi="Times New Roman" w:cs="Times New Roman"/>
          <w:color w:val="22272F"/>
          <w:sz w:val="23"/>
          <w:szCs w:val="23"/>
          <w:highlight w:val="yellow"/>
        </w:rPr>
        <w:t>менее 25 процентов</w:t>
      </w: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от профессионального цикла образовательной программы.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2.9. Государственная итоговая аттестация проводится в </w:t>
      </w:r>
      <w:r w:rsidRPr="000F4A93">
        <w:rPr>
          <w:rFonts w:ascii="Times New Roman" w:eastAsia="Times New Roman" w:hAnsi="Times New Roman" w:cs="Times New Roman"/>
          <w:color w:val="22272F"/>
          <w:sz w:val="23"/>
          <w:szCs w:val="23"/>
          <w:highlight w:val="yellow"/>
        </w:rPr>
        <w:t>форме защиты выпускной квалификационной работы, которая выполняется в виде дипломной работы (дипломного проекта) и демонстрационного экзамена.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EC3971">
        <w:rPr>
          <w:rFonts w:ascii="Times New Roman" w:eastAsia="Times New Roman" w:hAnsi="Times New Roman" w:cs="Times New Roman"/>
          <w:color w:val="22272F"/>
          <w:sz w:val="32"/>
          <w:szCs w:val="32"/>
        </w:rPr>
        <w:t>III. Требования к результатам освоения образовательной программы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3.2. Выпускник, освоивший образовательную программу, должен обладать следующими общими компетенциями (далее - ОК):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ОК 03. Планировать и реализовывать собственное профессиональное и личностное развитие;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ОК 04. Работать в коллективе и команде, эффективно взаимодействовать с коллегами, руководством, клиентами;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ОК 09. Использовать информационные технологии в профессиональной деятельности;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ОК 10. Пользоваться профессиональной документацией на государственном и иностранном языках;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звена, указанной в </w:t>
      </w:r>
      <w:hyperlink r:id="rId29" w:anchor="/document/71887436/entry/1012" w:history="1">
        <w:r w:rsidRPr="00EC3971">
          <w:rPr>
            <w:rFonts w:ascii="Times New Roman" w:eastAsia="Times New Roman" w:hAnsi="Times New Roman" w:cs="Times New Roman"/>
            <w:color w:val="551A8B"/>
            <w:sz w:val="23"/>
          </w:rPr>
          <w:t>пункте 1.12</w:t>
        </w:r>
      </w:hyperlink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 настоящего ФГОС СПО.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</w:rPr>
        <w:t>Таблица N 2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EC3971">
        <w:rPr>
          <w:rFonts w:ascii="Times New Roman" w:eastAsia="Times New Roman" w:hAnsi="Times New Roman" w:cs="Times New Roman"/>
          <w:color w:val="22272F"/>
          <w:sz w:val="32"/>
          <w:szCs w:val="32"/>
        </w:rPr>
        <w:t>Соотнесение основных видов деятельности и квалификаций специалиста среднего звена при формировании образовательной программы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0"/>
        <w:gridCol w:w="4520"/>
      </w:tblGrid>
      <w:tr w:rsidR="00EC3971" w:rsidRPr="00EC3971" w:rsidTr="00EC3971">
        <w:tc>
          <w:tcPr>
            <w:tcW w:w="5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квалификаци</w:t>
            </w:r>
            <w:proofErr w:type="gram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) специалиста среднего звена</w:t>
            </w:r>
          </w:p>
        </w:tc>
      </w:tr>
      <w:tr w:rsidR="00EC3971" w:rsidRPr="00EC3971" w:rsidTr="00EC3971">
        <w:tc>
          <w:tcPr>
            <w:tcW w:w="5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C3971" w:rsidRPr="000F4A93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F4A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C3971" w:rsidRPr="000F4A93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F4A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бухгалтер</w:t>
            </w:r>
          </w:p>
          <w:p w:rsidR="00EC3971" w:rsidRPr="000F4A93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F4A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бухгалтер, специалист по налогообложению</w:t>
            </w:r>
          </w:p>
        </w:tc>
      </w:tr>
      <w:tr w:rsidR="00EC3971" w:rsidRPr="00EC3971" w:rsidTr="00EC3971">
        <w:tc>
          <w:tcPr>
            <w:tcW w:w="5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C3971" w:rsidRPr="000F4A93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F4A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C3971" w:rsidRPr="000F4A93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F4A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бухгалтер</w:t>
            </w:r>
          </w:p>
          <w:p w:rsidR="00EC3971" w:rsidRPr="000F4A93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F4A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бухгалтер, специалист по налогообложению</w:t>
            </w:r>
          </w:p>
        </w:tc>
      </w:tr>
      <w:tr w:rsidR="00EC3971" w:rsidRPr="00EC3971" w:rsidTr="00EC3971"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C3971" w:rsidRPr="000F4A93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F4A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Проведение расчетов с бюджетом и внебюджетными фондами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971" w:rsidRPr="000F4A93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F4A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бухгалтер</w:t>
            </w:r>
          </w:p>
          <w:p w:rsidR="00EC3971" w:rsidRPr="000F4A93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F4A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бухгалтер, специалист по налогообложению</w:t>
            </w:r>
          </w:p>
        </w:tc>
      </w:tr>
      <w:tr w:rsidR="00EC3971" w:rsidRPr="00EC3971" w:rsidTr="00EC3971">
        <w:tc>
          <w:tcPr>
            <w:tcW w:w="56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C3971" w:rsidRPr="000F4A93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F4A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C3971" w:rsidRPr="000F4A93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F4A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бухгалтер</w:t>
            </w:r>
          </w:p>
          <w:p w:rsidR="00EC3971" w:rsidRPr="000F4A93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F4A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бухгалтер, специалист по налогообложению</w:t>
            </w:r>
          </w:p>
        </w:tc>
      </w:tr>
      <w:tr w:rsidR="00EC3971" w:rsidRPr="00EC3971" w:rsidTr="00EC3971"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A9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налогового учета и налогового планирования в организации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бухгалтер, специалист по налогообложению</w:t>
            </w:r>
          </w:p>
        </w:tc>
      </w:tr>
    </w:tbl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К основным видам деятельности также относится освоение одной или нескольких профессий рабочих, должностей служащих, указанных в </w:t>
      </w:r>
      <w:hyperlink r:id="rId30" w:anchor="/document/71887436/entry/1200" w:history="1">
        <w:r w:rsidRPr="00EC3971">
          <w:rPr>
            <w:rFonts w:ascii="Times New Roman" w:eastAsia="Times New Roman" w:hAnsi="Times New Roman" w:cs="Times New Roman"/>
            <w:color w:val="551A8B"/>
            <w:sz w:val="23"/>
          </w:rPr>
          <w:t>приложении N 2</w:t>
        </w:r>
      </w:hyperlink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 к настоящему ФГОС СПО.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3.4. Выпускник, освоивший образовательную программу, должен обладать следующими профессиональными компетенциями (далее - ПК), соответствующими основным видам деятельности, указанным в </w:t>
      </w:r>
      <w:hyperlink r:id="rId31" w:anchor="/document/71887436/entry/1303" w:history="1">
        <w:r w:rsidRPr="00EC3971">
          <w:rPr>
            <w:rFonts w:ascii="Times New Roman" w:eastAsia="Times New Roman" w:hAnsi="Times New Roman" w:cs="Times New Roman"/>
            <w:color w:val="551A8B"/>
            <w:sz w:val="23"/>
          </w:rPr>
          <w:t>Таблице N 2</w:t>
        </w:r>
      </w:hyperlink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 настоящего ФГОС СПО: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3.4.1. Документирование хозяйственных операций и ведение бухгалтерского учета активов организации: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ПК 1.1. Обрабатывать первичные бухгалтерские документы;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ПК 1.2. Разрабатывать и согласовывать с руководством организации рабочий план счетов бухгалтерского учета организации;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ПК 1.3. Проводить учет денежных средств, оформлять денежные и кассовые документы;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3.4.2. Ведение бухгалтерского учета источников формирования активов, выполнение работ по инвентаризации активов и финансовых обязательств организации: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ПК 2.1. Формировать бухгалтерские проводки по учету источников активов организации на основе рабочего плана счетов бухгалтерского учета;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ПК 2.2. Выполнять поручения руководства в составе комиссии по инвентаризации активов в местах их хранения;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ПК 2.3. Проводить подготовку к инвентаризации и проверку действительного соответствия фактических данных инвентаризации данным учета;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ПК 2.5. Проводить процедуры инвентаризации финансовых обязательств организации;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3.4.3. Проведение расчетов с бюджетом и внебюджетными фондами: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ПК 3.1. Формировать бухгалтерские проводки по начислению и перечислению налогов и сборов в бюджеты различных уровней;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3.4.4. Составление и использование бухгалтерской (финансовой) отчетности: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ПК 4.2. Составлять формы бухгалтерской (финансовой) отчетности в установленные законодательством сроки;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ПК 4.5. Принимать участие в составлении бизнес-плана;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ПК 4.7. Проводить мониторинг устранения менеджментом выявленных нарушений, недостатков и рисков.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3.4.5. Осуществление налогового учета и налогового планирования в организации: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ПК 5.1. Организовывать налоговый учет;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ПК 5.2. Разрабатывать и заполнять первичные учетные документы и регистры налогового учета;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ПК 5.3. Проводить определение налоговой базы для расчета налогов и сборов, обязательных для уплаты;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ПК 5.4. Применять налоговые льготы в используемой системе налогообложения при исчислении величины налогов и сборов, обязательных для уплаты;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ПК 5.5. Проводить налоговое планирование деятельности организации.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3.5. Обучающиеся, осваивающие образовательную программу, осваивают также профессию рабочего (одну или несколько) в соответствии с перечнем профессий рабочих, должностей служащих, рекомендуемых к освоению в рамках образовательной программы по специальности (</w:t>
      </w:r>
      <w:hyperlink r:id="rId32" w:anchor="/document/71887436/entry/1200" w:history="1">
        <w:r w:rsidRPr="00EC3971">
          <w:rPr>
            <w:rFonts w:ascii="Times New Roman" w:eastAsia="Times New Roman" w:hAnsi="Times New Roman" w:cs="Times New Roman"/>
            <w:color w:val="551A8B"/>
            <w:sz w:val="23"/>
          </w:rPr>
          <w:t>приложение N 2</w:t>
        </w:r>
      </w:hyperlink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 к ФГОС СПО).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3.6. Минимальные требования к результатам освоения основных видов деятельности образовательной программы указаны в </w:t>
      </w:r>
      <w:hyperlink r:id="rId33" w:anchor="/document/71887436/entry/1300" w:history="1">
        <w:r w:rsidRPr="00EC3971">
          <w:rPr>
            <w:rFonts w:ascii="Times New Roman" w:eastAsia="Times New Roman" w:hAnsi="Times New Roman" w:cs="Times New Roman"/>
            <w:color w:val="551A8B"/>
            <w:sz w:val="23"/>
          </w:rPr>
          <w:t>приложении N 3</w:t>
        </w:r>
      </w:hyperlink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 к настоящему ФГОС СПО.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3.7. Образовательная организация самостоятельно планирует результаты </w:t>
      </w:r>
      <w:proofErr w:type="gramStart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обучения по</w:t>
      </w:r>
      <w:proofErr w:type="gramEnd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отдельным дисциплинам (модулям)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</w:t>
      </w: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выпускнику освоение всех ОК и ПК в соответствии с получаемой квалификацией специалиста среднего звена, указанной в </w:t>
      </w:r>
      <w:hyperlink r:id="rId34" w:anchor="/document/71887436/entry/1012" w:history="1">
        <w:r w:rsidRPr="00EC3971">
          <w:rPr>
            <w:rFonts w:ascii="Times New Roman" w:eastAsia="Times New Roman" w:hAnsi="Times New Roman" w:cs="Times New Roman"/>
            <w:color w:val="551A8B"/>
            <w:sz w:val="23"/>
          </w:rPr>
          <w:t>пункте 1.12</w:t>
        </w:r>
      </w:hyperlink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 настоящего ФГОС СПО.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EC3971">
        <w:rPr>
          <w:rFonts w:ascii="Times New Roman" w:eastAsia="Times New Roman" w:hAnsi="Times New Roman" w:cs="Times New Roman"/>
          <w:color w:val="22272F"/>
          <w:sz w:val="32"/>
          <w:szCs w:val="32"/>
        </w:rPr>
        <w:t>IV. Требования к условиям реализации образовательной программы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4.2. Общесистемные требования к условиям реализации образовательной программы.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4.2.2.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4.2.3.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 (модулю) из расчета одно печатное издание и (или) электронное издание по каждой дисциплине (модулю) на одного обучающегося.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электронно-библиотечной системе (электронной библиотеке).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4.3.6. Образовательная программа должна обеспечиваться учебно-методической документацией по всем учебным дисциплинам (модулям).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4.4. Требования к кадровым условиям реализации образовательной программы.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4.4.1. </w:t>
      </w:r>
      <w:proofErr w:type="gramStart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 </w:t>
      </w:r>
      <w:hyperlink r:id="rId35" w:anchor="/document/71887436/entry/1006" w:history="1">
        <w:r w:rsidRPr="00EC3971">
          <w:rPr>
            <w:rFonts w:ascii="Times New Roman" w:eastAsia="Times New Roman" w:hAnsi="Times New Roman" w:cs="Times New Roman"/>
            <w:color w:val="551A8B"/>
            <w:sz w:val="23"/>
          </w:rPr>
          <w:t>пункте 1.6</w:t>
        </w:r>
      </w:hyperlink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 настоящего ФГОС СПО (имеющих стаж работы в данной профессиональной области не менее 3 лет).</w:t>
      </w:r>
      <w:proofErr w:type="gramEnd"/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 </w:t>
      </w:r>
      <w:hyperlink r:id="rId36" w:anchor="/document/71887436/entry/1006" w:history="1">
        <w:r w:rsidRPr="00EC3971">
          <w:rPr>
            <w:rFonts w:ascii="Times New Roman" w:eastAsia="Times New Roman" w:hAnsi="Times New Roman" w:cs="Times New Roman"/>
            <w:color w:val="551A8B"/>
            <w:sz w:val="23"/>
          </w:rPr>
          <w:t>пункте 1.6</w:t>
        </w:r>
      </w:hyperlink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 настоящего ФГОС СПО, не реже 1 раза в 3 года с учетом расширения спектра профессиональных компетенций.</w:t>
      </w:r>
      <w:proofErr w:type="gramEnd"/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 </w:t>
      </w:r>
      <w:hyperlink r:id="rId37" w:anchor="/document/71887436/entry/1006" w:history="1">
        <w:r w:rsidRPr="00EC3971">
          <w:rPr>
            <w:rFonts w:ascii="Times New Roman" w:eastAsia="Times New Roman" w:hAnsi="Times New Roman" w:cs="Times New Roman"/>
            <w:color w:val="551A8B"/>
            <w:sz w:val="23"/>
          </w:rPr>
          <w:t>пункте 1.6</w:t>
        </w:r>
      </w:hyperlink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 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proofErr w:type="gramEnd"/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4.5. Требования к финансовым условиям реализации образовательной программы.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4.6. Требования к применяемым механизмам оценки качества образовательной программы.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4.6.3. </w:t>
      </w:r>
      <w:proofErr w:type="gramStart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EC3971" w:rsidRPr="00EC3971" w:rsidRDefault="00EC3971" w:rsidP="00EC3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EC3971">
        <w:rPr>
          <w:rFonts w:ascii="Courier New" w:eastAsia="Times New Roman" w:hAnsi="Courier New" w:cs="Courier New"/>
          <w:color w:val="22272F"/>
          <w:sz w:val="20"/>
          <w:szCs w:val="20"/>
        </w:rPr>
        <w:t>──────────────────────────────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EC3971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</w:rPr>
        <w:t>1</w:t>
      </w: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  <w:hyperlink r:id="rId38" w:anchor="/document/70807194/entry/1001" w:history="1">
        <w:r w:rsidRPr="00EC3971">
          <w:rPr>
            <w:rFonts w:ascii="Times New Roman" w:eastAsia="Times New Roman" w:hAnsi="Times New Roman" w:cs="Times New Roman"/>
            <w:color w:val="551A8B"/>
            <w:sz w:val="23"/>
          </w:rPr>
          <w:t>Таблица</w:t>
        </w:r>
      </w:hyperlink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 приложения к приказу Министерства труда и социальной защиты Российской Федерации от 29 сентября 2014 г. N 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 34779) с изменениями, внесенными </w:t>
      </w:r>
      <w:hyperlink r:id="rId39" w:anchor="/document/71642732/entry/0" w:history="1">
        <w:r w:rsidRPr="00EC3971">
          <w:rPr>
            <w:rFonts w:ascii="Times New Roman" w:eastAsia="Times New Roman" w:hAnsi="Times New Roman" w:cs="Times New Roman"/>
            <w:color w:val="551A8B"/>
            <w:sz w:val="23"/>
          </w:rPr>
          <w:t>приказом</w:t>
        </w:r>
      </w:hyperlink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 Министерства труда и социальной защиты Российской Федерации от 9 марта 2017 г. N 254н (зарегистрирован Министерством юстиции</w:t>
      </w:r>
      <w:proofErr w:type="gramEnd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proofErr w:type="gramStart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Российской Федерации 29 марта 2017 г., регистрационный N 46168).</w:t>
      </w:r>
      <w:proofErr w:type="gramEnd"/>
    </w:p>
    <w:p w:rsidR="00EC3971" w:rsidRPr="00EC3971" w:rsidRDefault="00EC3971" w:rsidP="00EC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EC3971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</w:rPr>
        <w:t>2</w:t>
      </w:r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  <w:hyperlink r:id="rId40" w:anchor="/document/70291362/entry/14" w:history="1">
        <w:r w:rsidRPr="00EC3971">
          <w:rPr>
            <w:rFonts w:ascii="Times New Roman" w:eastAsia="Times New Roman" w:hAnsi="Times New Roman" w:cs="Times New Roman"/>
            <w:color w:val="551A8B"/>
            <w:sz w:val="23"/>
          </w:rPr>
          <w:t>Статья 14</w:t>
        </w:r>
      </w:hyperlink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 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</w:t>
      </w:r>
      <w:proofErr w:type="gramEnd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proofErr w:type="gramStart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N 19, ст. 2289; N 22, ст. 2769; N 23, ст. 2933; N 26, ст. 3388; N 30, ст. 4217, ст. 4257, ст. 4263; 2015, N 1, ст. 42, ст. 53, ст. 72; N 14, ст. 2008; N 18, ст. 2625; N 27, ст. 3951, ст. 3989; N 29, ст. 4339, ст. 4364;</w:t>
      </w:r>
      <w:proofErr w:type="gramEnd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proofErr w:type="gramStart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N 51, ст. 7241; 2016, N 1, ст. 8, ст. 9, ст. 24, ст. 72, ст. 78; N 10, ст. 1320; N 23, ст. 3289, ст. 3290; N 27, ст. 4160, ст. 4219, ст. 4223, ст. 4238, ст. 4239, ст. 4245, ст. 4246, ст. 4292; 2017, N 18, ст. 2670;</w:t>
      </w:r>
      <w:proofErr w:type="gramEnd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proofErr w:type="gramStart"/>
      <w:r w:rsidRPr="00EC3971">
        <w:rPr>
          <w:rFonts w:ascii="Times New Roman" w:eastAsia="Times New Roman" w:hAnsi="Times New Roman" w:cs="Times New Roman"/>
          <w:color w:val="22272F"/>
          <w:sz w:val="23"/>
          <w:szCs w:val="23"/>
        </w:rPr>
        <w:t>N 31, ст. 4765; 2018, N 1, ст. 57).</w:t>
      </w:r>
      <w:proofErr w:type="gramEnd"/>
    </w:p>
    <w:p w:rsidR="00EC3971" w:rsidRPr="00EC3971" w:rsidRDefault="00EC3971" w:rsidP="00EC39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</w:rPr>
        <w:t>Приложение N 1</w:t>
      </w:r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br/>
      </w:r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</w:rPr>
        <w:t>к </w:t>
      </w:r>
      <w:hyperlink r:id="rId41" w:anchor="/document/71887436/entry/1000" w:history="1">
        <w:r w:rsidRPr="00EC3971">
          <w:rPr>
            <w:rFonts w:ascii="Times New Roman" w:eastAsia="Times New Roman" w:hAnsi="Times New Roman" w:cs="Times New Roman"/>
            <w:b/>
            <w:bCs/>
            <w:color w:val="551A8B"/>
            <w:sz w:val="23"/>
          </w:rPr>
          <w:t>федеральному государственному</w:t>
        </w:r>
        <w:r w:rsidRPr="00EC3971">
          <w:rPr>
            <w:rFonts w:ascii="Times New Roman" w:eastAsia="Times New Roman" w:hAnsi="Times New Roman" w:cs="Times New Roman"/>
            <w:b/>
            <w:bCs/>
            <w:color w:val="551A8B"/>
            <w:sz w:val="23"/>
            <w:szCs w:val="23"/>
          </w:rPr>
          <w:br/>
        </w:r>
        <w:r w:rsidRPr="00EC3971">
          <w:rPr>
            <w:rFonts w:ascii="Times New Roman" w:eastAsia="Times New Roman" w:hAnsi="Times New Roman" w:cs="Times New Roman"/>
            <w:b/>
            <w:bCs/>
            <w:color w:val="551A8B"/>
            <w:sz w:val="23"/>
          </w:rPr>
          <w:t>образовательному стандарту</w:t>
        </w:r>
      </w:hyperlink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</w:rPr>
        <w:t> среднего</w:t>
      </w:r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br/>
      </w:r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</w:rPr>
        <w:t>профессионального образования по</w:t>
      </w:r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br/>
      </w:r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</w:rPr>
        <w:t>специальности 38.02.01 Экономика</w:t>
      </w:r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br/>
      </w:r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</w:rPr>
        <w:t>и бухгалтерский учет</w:t>
      </w:r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br/>
      </w:r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</w:rPr>
        <w:t>(по отраслям)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EC3971">
        <w:rPr>
          <w:rFonts w:ascii="Times New Roman" w:eastAsia="Times New Roman" w:hAnsi="Times New Roman" w:cs="Times New Roman"/>
          <w:color w:val="22272F"/>
          <w:sz w:val="32"/>
          <w:szCs w:val="32"/>
        </w:rPr>
        <w:t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специальности 38.02.01 Экономика и бухгалтерский учет (по отраслям)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7"/>
        <w:gridCol w:w="7338"/>
      </w:tblGrid>
      <w:tr w:rsidR="00EC3971" w:rsidRPr="00EC3971" w:rsidTr="00EC3971">
        <w:tc>
          <w:tcPr>
            <w:tcW w:w="2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профессионального стандарта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EC3971" w:rsidRPr="00EC3971" w:rsidTr="00EC3971">
        <w:tc>
          <w:tcPr>
            <w:tcW w:w="2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971" w:rsidRPr="00EC3971" w:rsidTr="00EC3971">
        <w:tc>
          <w:tcPr>
            <w:tcW w:w="2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08.002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C3971" w:rsidRPr="00EC3971" w:rsidRDefault="00C21C47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anchor="/document/70852774/entry/1000" w:history="1">
              <w:r w:rsidR="00EC3971" w:rsidRPr="00EC39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Профессиональный стандарт</w:t>
              </w:r>
            </w:hyperlink>
            <w:r w:rsidR="00EC3971"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 "Бухгалтер", утвержден </w:t>
            </w:r>
            <w:hyperlink r:id="rId43" w:anchor="/document/70852774/entry/0" w:history="1">
              <w:r w:rsidR="00EC3971" w:rsidRPr="00EC39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приказом</w:t>
              </w:r>
            </w:hyperlink>
            <w:r w:rsidR="00EC3971"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 Министерства труда и социальной защиты Российской Федерации от 22 декабря 2014 г. N 1061н (зарегистрирован Министерством юстиции Российской Федерации 23 января 2015 г., регистрационный N 35697)</w:t>
            </w:r>
          </w:p>
        </w:tc>
      </w:tr>
      <w:tr w:rsidR="00EC3971" w:rsidRPr="00EC3971" w:rsidTr="00EC3971">
        <w:tc>
          <w:tcPr>
            <w:tcW w:w="2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08.006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C3971" w:rsidRPr="00EC3971" w:rsidRDefault="00C21C47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anchor="/document/71026094/entry/1000" w:history="1">
              <w:r w:rsidR="00EC3971" w:rsidRPr="00EC39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Профессиональный стандарт</w:t>
              </w:r>
            </w:hyperlink>
            <w:r w:rsidR="00EC3971"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 "Специалист по внутреннему контролю (внутренний контролер)", утвержден </w:t>
            </w:r>
            <w:hyperlink r:id="rId45" w:anchor="/document/71026094/entry/0" w:history="1">
              <w:r w:rsidR="00EC3971" w:rsidRPr="00EC39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приказом</w:t>
              </w:r>
            </w:hyperlink>
            <w:r w:rsidR="00EC3971"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 Министерства труда и социальной защиты Российской Федерации от 22 апреля 2015 г. N 236н (зарегистрирован Министерством юстиции Российской Федерации 13 мая 2015 г., регистрационный N 37271)</w:t>
            </w:r>
          </w:p>
        </w:tc>
      </w:tr>
      <w:tr w:rsidR="00EC3971" w:rsidRPr="00EC3971" w:rsidTr="00EC3971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08.023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971" w:rsidRPr="00EC3971" w:rsidRDefault="00C21C47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anchor="/document/71258358/entry/1000" w:history="1">
              <w:r w:rsidR="00EC3971" w:rsidRPr="00EC39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Профессиональный стандарт</w:t>
              </w:r>
            </w:hyperlink>
            <w:r w:rsidR="00EC3971"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 "Аудитор", утвержден </w:t>
            </w:r>
            <w:hyperlink r:id="rId47" w:anchor="/document/71258358/entry/0" w:history="1">
              <w:r w:rsidR="00EC3971" w:rsidRPr="00EC39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приказом</w:t>
              </w:r>
            </w:hyperlink>
            <w:r w:rsidR="00EC3971"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 Министерства труда и социальной защиты Российской Федерации от 19 октября 2015 г. N 728н (зарегистрирован Министерством юстиции Российской Федерации 23 ноября 2015 г., регистрационный N 39802)</w:t>
            </w:r>
          </w:p>
        </w:tc>
      </w:tr>
    </w:tbl>
    <w:p w:rsidR="00EC3971" w:rsidRPr="00EC3971" w:rsidRDefault="00EC3971" w:rsidP="00EC39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</w:rPr>
        <w:t>Приложение N 2</w:t>
      </w:r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br/>
      </w:r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</w:rPr>
        <w:t>к </w:t>
      </w:r>
      <w:hyperlink r:id="rId48" w:anchor="/document/71887436/entry/1000" w:history="1">
        <w:r w:rsidRPr="00EC3971">
          <w:rPr>
            <w:rFonts w:ascii="Times New Roman" w:eastAsia="Times New Roman" w:hAnsi="Times New Roman" w:cs="Times New Roman"/>
            <w:b/>
            <w:bCs/>
            <w:color w:val="551A8B"/>
            <w:sz w:val="23"/>
          </w:rPr>
          <w:t>федеральному государственному</w:t>
        </w:r>
        <w:r w:rsidRPr="00EC3971">
          <w:rPr>
            <w:rFonts w:ascii="Times New Roman" w:eastAsia="Times New Roman" w:hAnsi="Times New Roman" w:cs="Times New Roman"/>
            <w:b/>
            <w:bCs/>
            <w:color w:val="551A8B"/>
            <w:sz w:val="23"/>
            <w:szCs w:val="23"/>
          </w:rPr>
          <w:br/>
        </w:r>
        <w:r w:rsidRPr="00EC3971">
          <w:rPr>
            <w:rFonts w:ascii="Times New Roman" w:eastAsia="Times New Roman" w:hAnsi="Times New Roman" w:cs="Times New Roman"/>
            <w:b/>
            <w:bCs/>
            <w:color w:val="551A8B"/>
            <w:sz w:val="23"/>
          </w:rPr>
          <w:t>образовательному стандарту</w:t>
        </w:r>
      </w:hyperlink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</w:rPr>
        <w:t> среднего</w:t>
      </w:r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br/>
      </w:r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</w:rPr>
        <w:t>профессионального образования по</w:t>
      </w:r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br/>
      </w:r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</w:rPr>
        <w:t>специальности 38.02.01 Экономика</w:t>
      </w:r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br/>
      </w:r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</w:rPr>
        <w:t>и бухгалтерский учет</w:t>
      </w:r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br/>
      </w:r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</w:rPr>
        <w:t>(по отраслям)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EC3971">
        <w:rPr>
          <w:rFonts w:ascii="Times New Roman" w:eastAsia="Times New Roman" w:hAnsi="Times New Roman" w:cs="Times New Roman"/>
          <w:color w:val="22272F"/>
          <w:sz w:val="32"/>
          <w:szCs w:val="32"/>
        </w:rPr>
        <w:t>Перечень</w:t>
      </w:r>
      <w:r w:rsidRPr="00EC3971">
        <w:rPr>
          <w:rFonts w:ascii="Times New Roman" w:eastAsia="Times New Roman" w:hAnsi="Times New Roman" w:cs="Times New Roman"/>
          <w:color w:val="22272F"/>
          <w:sz w:val="32"/>
          <w:szCs w:val="32"/>
        </w:rPr>
        <w:br/>
        <w:t>профессий рабочих, должностей служащих, рекомендуемых к освоению в рамках программы подготовки специалистов среднего звена по специальности</w:t>
      </w:r>
      <w:r w:rsidRPr="00EC3971">
        <w:rPr>
          <w:rFonts w:ascii="Times New Roman" w:eastAsia="Times New Roman" w:hAnsi="Times New Roman" w:cs="Times New Roman"/>
          <w:color w:val="22272F"/>
          <w:sz w:val="32"/>
          <w:szCs w:val="32"/>
        </w:rPr>
        <w:br/>
        <w:t>38.02.01 Экономика и бухгалтерский учет (по отраслям)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5"/>
        <w:gridCol w:w="3360"/>
      </w:tblGrid>
      <w:tr w:rsidR="00EC3971" w:rsidRPr="00EC3971" w:rsidTr="00EC3971">
        <w:tc>
          <w:tcPr>
            <w:tcW w:w="67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 </w:t>
            </w:r>
            <w:hyperlink r:id="rId49" w:anchor="/document/70433916/entry/1000" w:history="1">
              <w:r w:rsidRPr="00EC39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Перечню</w:t>
              </w:r>
            </w:hyperlink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 профессий рабочих, должностей служащих, по которым осуществляется профессиональное обучение, утвержденному </w:t>
            </w:r>
            <w:hyperlink r:id="rId50" w:anchor="/document/70433916/entry/0" w:history="1">
              <w:r w:rsidRPr="00EC39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приказом</w:t>
              </w:r>
            </w:hyperlink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 Министерства образования и науки Российской Федерации от 2 июля 2013 г. N 513 (зарегистрирован Министерством юстиции Российской Федерации 8 августа 2013 г., регистрационный N 29322), с изменениями, внесенными приказами Министерства образования и науки Российской Федерации от </w:t>
            </w:r>
            <w:hyperlink r:id="rId51" w:anchor="/document/70581092/entry/1000" w:history="1">
              <w:r w:rsidRPr="00EC39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16 декабря 2013 г. N 1348</w:t>
              </w:r>
            </w:hyperlink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 (зарегистрирован Министерством юстиции Российской</w:t>
            </w:r>
            <w:proofErr w:type="gramEnd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 29 января 2014 г., регистрационный N 31163), </w:t>
            </w:r>
            <w:hyperlink r:id="rId52" w:anchor="/document/70639474/entry/1000" w:history="1">
              <w:r w:rsidRPr="00EC39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от 28 марта 2014 г. N 244</w:t>
              </w:r>
            </w:hyperlink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 (зарегистрирован Министерством юстиции Российской Федерации 15 апреля 2014 г., регистрационный N 31953), </w:t>
            </w:r>
            <w:hyperlink r:id="rId53" w:anchor="/document/70705536/entry/0" w:history="1">
              <w:r w:rsidRPr="00EC39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от 27 июня 2014 г. N 695</w:t>
              </w:r>
            </w:hyperlink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 (зарегистрирован Министерством юстиции Российской Федерации 22 июля 2014 г., регистрационный N 33205), </w:t>
            </w:r>
            <w:hyperlink r:id="rId54" w:anchor="/document/71652970/entry/0" w:history="1">
              <w:r w:rsidRPr="00EC39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от 3 февраля 2017 г. N 106</w:t>
              </w:r>
            </w:hyperlink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 (зарегистрирован Министерством юстиции Российской Федерации 11 апреля</w:t>
            </w:r>
            <w:proofErr w:type="gramEnd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2017 г., регистрационный N 46339).</w:t>
            </w:r>
            <w:proofErr w:type="gramEnd"/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профессий рабочих, должностей служащих</w:t>
            </w:r>
          </w:p>
        </w:tc>
      </w:tr>
      <w:tr w:rsidR="00EC3971" w:rsidRPr="00EC3971" w:rsidTr="00EC3971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23369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</w:t>
            </w:r>
          </w:p>
        </w:tc>
      </w:tr>
    </w:tbl>
    <w:p w:rsidR="00EC3971" w:rsidRPr="00EC3971" w:rsidRDefault="00EC3971" w:rsidP="00EC39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</w:rPr>
        <w:lastRenderedPageBreak/>
        <w:t>Приложение N 3</w:t>
      </w:r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br/>
      </w:r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</w:rPr>
        <w:t>к </w:t>
      </w:r>
      <w:hyperlink r:id="rId55" w:anchor="/document/71887436/entry/1000" w:history="1">
        <w:r w:rsidRPr="00EC3971">
          <w:rPr>
            <w:rFonts w:ascii="Times New Roman" w:eastAsia="Times New Roman" w:hAnsi="Times New Roman" w:cs="Times New Roman"/>
            <w:b/>
            <w:bCs/>
            <w:color w:val="551A8B"/>
            <w:sz w:val="23"/>
          </w:rPr>
          <w:t>федеральному государственному</w:t>
        </w:r>
        <w:r w:rsidRPr="00EC3971">
          <w:rPr>
            <w:rFonts w:ascii="Times New Roman" w:eastAsia="Times New Roman" w:hAnsi="Times New Roman" w:cs="Times New Roman"/>
            <w:b/>
            <w:bCs/>
            <w:color w:val="551A8B"/>
            <w:sz w:val="23"/>
            <w:szCs w:val="23"/>
          </w:rPr>
          <w:br/>
        </w:r>
        <w:r w:rsidRPr="00EC3971">
          <w:rPr>
            <w:rFonts w:ascii="Times New Roman" w:eastAsia="Times New Roman" w:hAnsi="Times New Roman" w:cs="Times New Roman"/>
            <w:b/>
            <w:bCs/>
            <w:color w:val="551A8B"/>
            <w:sz w:val="23"/>
          </w:rPr>
          <w:t>образовательному стандарту</w:t>
        </w:r>
      </w:hyperlink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</w:rPr>
        <w:t> среднего</w:t>
      </w:r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br/>
      </w:r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</w:rPr>
        <w:t>профессионального образования по</w:t>
      </w:r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br/>
      </w:r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</w:rPr>
        <w:t>специальности 38.02.01 Экономика</w:t>
      </w:r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br/>
      </w:r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</w:rPr>
        <w:t>и бухгалтерский учет</w:t>
      </w:r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br/>
      </w:r>
      <w:r w:rsidRPr="00EC3971">
        <w:rPr>
          <w:rFonts w:ascii="Times New Roman" w:eastAsia="Times New Roman" w:hAnsi="Times New Roman" w:cs="Times New Roman"/>
          <w:b/>
          <w:bCs/>
          <w:color w:val="22272F"/>
          <w:sz w:val="23"/>
        </w:rPr>
        <w:t>(по отраслям)</w:t>
      </w:r>
    </w:p>
    <w:p w:rsidR="00EC3971" w:rsidRPr="00EC3971" w:rsidRDefault="00EC3971" w:rsidP="00EC3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EC3971">
        <w:rPr>
          <w:rFonts w:ascii="Times New Roman" w:eastAsia="Times New Roman" w:hAnsi="Times New Roman" w:cs="Times New Roman"/>
          <w:color w:val="22272F"/>
          <w:sz w:val="32"/>
          <w:szCs w:val="32"/>
        </w:rPr>
        <w:t xml:space="preserve">Минимальные требования к результатам </w:t>
      </w:r>
      <w:proofErr w:type="gramStart"/>
      <w:r w:rsidRPr="00EC3971">
        <w:rPr>
          <w:rFonts w:ascii="Times New Roman" w:eastAsia="Times New Roman" w:hAnsi="Times New Roman" w:cs="Times New Roman"/>
          <w:color w:val="22272F"/>
          <w:sz w:val="32"/>
          <w:szCs w:val="32"/>
        </w:rPr>
        <w:t>освоения основных видов деятельности образовательной программы среднего профессионального образования</w:t>
      </w:r>
      <w:proofErr w:type="gramEnd"/>
      <w:r w:rsidRPr="00EC3971">
        <w:rPr>
          <w:rFonts w:ascii="Times New Roman" w:eastAsia="Times New Roman" w:hAnsi="Times New Roman" w:cs="Times New Roman"/>
          <w:color w:val="22272F"/>
          <w:sz w:val="32"/>
          <w:szCs w:val="32"/>
        </w:rPr>
        <w:t xml:space="preserve"> по специальности 38.02.01 Экономика и бухгалтерский учет (по отраслям)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3"/>
        <w:gridCol w:w="7262"/>
      </w:tblGrid>
      <w:tr w:rsidR="00EC3971" w:rsidRPr="00EC3971" w:rsidTr="00EC3971">
        <w:tc>
          <w:tcPr>
            <w:tcW w:w="29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знаниям, умениям, практическому опыту</w:t>
            </w:r>
          </w:p>
        </w:tc>
      </w:tr>
      <w:tr w:rsidR="00EC3971" w:rsidRPr="00EC3971" w:rsidTr="00EC3971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первичной бухгалтерской документации;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первичных бухгалтерских документов;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проведения таксировки и </w:t>
            </w:r>
            <w:proofErr w:type="spell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контировки</w:t>
            </w:r>
            <w:proofErr w:type="spellEnd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первичных бухгалтерских документов;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составления регистров бухгалтерского учета;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сроки хранения первичной бухгалтерской документации;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</w:t>
            </w:r>
            <w:proofErr w:type="gram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и цели </w:t>
            </w:r>
            <w:proofErr w:type="gram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разработки рабочего плана счетов бухгалтерского </w:t>
            </w: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учета организации</w:t>
            </w:r>
            <w:proofErr w:type="gramEnd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денежных средств на расчетных и специальных счетах;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учета кассовых операций в иностранной валюте и операций по валютным счетам;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заполнения отчета кассира в бухгалтерию;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классификацию основных средств;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 и переоценку основных средств;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поступления основных средств;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выбытия и аренды основных средств;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амортизации основных средств;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учета арендованных и сданных в аренду основных средств;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классификацию нематериальных активов;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поступления и выбытия нематериальных активов;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амортизацию нематериальных активов;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долгосрочных инвестиций;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финансовых вложений и ценных бумаг;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материально-производственных запасов: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понятие, классификацию и оценку материально-производственных запасов;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документальное оформление поступления и расхода материально-производственных запасов;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 материалов на складе и в бухгалтерии;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синтетический учет движения материалов;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транспортно-заготовительных расходов;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затрат на производство и </w:t>
            </w:r>
            <w:proofErr w:type="spell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себестоимости: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учета производственных затрат и их классификацию;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сводный учет затрат на производство, обслуживание производства и управление;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учета и распределения затрат вспомогательных производств;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потерь и непроизводственных расходов;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и оценку незавершенного производства;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калькуляцию себестоимости продукции;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 готовой продукции, оценку и синтетический учет;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реализации готовой продукции (работ, услуг);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выручки от реализации продукции (работ, услуг);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расходов по реализации продукции, выполнению работ и оказанию услуг;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дебиторской и кредиторской задолженности и формы расчетов;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расчетов с работниками по прочим операциям и расчетов с подотчетными лицами.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проводить формальную проверку документов, проверку по существу, арифметическую проверку;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группировку первичных бухгалтерских документов по ряду признаков;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таксировку и </w:t>
            </w:r>
            <w:proofErr w:type="spell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контировку</w:t>
            </w:r>
            <w:proofErr w:type="spellEnd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первичных бухгалтерских документов;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документооборот;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разбираться в номенклатуре дел;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заносить данные по сгруппированным документам в регистры бухгалтерского учета;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первичные бухгалтерские документы в текущий бухгалтерский архив;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исправлять ошибки в первичных бухгалтерских документах;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поэтапно рабочий план счетов бухгалтерского учета организации;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кассовых операций, денежных документов и переводов в пути;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денежных средств на расчетных и специальных счетах;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денежные и кассовые документы;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заполнять кассовую книгу и отчет кассира в бухгалтерию;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основных средств;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нематериальных активов;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проводить учет долгосрочных инвестиций;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финансовых вложений и ценных бумаг;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материально-производственных запасов;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учет затрат на производство и </w:t>
            </w:r>
            <w:proofErr w:type="spell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себестоимости;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готовой продукц</w:t>
            </w:r>
            <w:proofErr w:type="gram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текущих операций и расчетов;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труда и заработной платы;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собственного капитала;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кредитов и займов.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документировании</w:t>
            </w:r>
            <w:proofErr w:type="gramEnd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хозяйственных операций и ведении бухгалтерского учета активов организации.</w:t>
            </w:r>
          </w:p>
        </w:tc>
      </w:tr>
      <w:tr w:rsidR="00EC3971" w:rsidRPr="00EC3971" w:rsidTr="00EC3971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труда и его оплаты;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удержаний из заработной платы работников;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финансовых результатов и использования прибыли;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финансовых результатов по обычным видам деятельности;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финансовых результатов по прочим видам деятельности;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нераспределенной прибыли;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собственного капитала: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уставного капитала;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резервного капитала и целевого финансирования;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кредитов и займов;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понятия инвентаризации активов;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 объектов, подлежащих инвентаризации;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периодичность проведения инвентаризации имущества;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 состав инвентаризационной комиссии;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физического подсчета активов;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процедуру составления акта по результатам инвентаризации;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инвентаризации дебиторской и кредиторской задолженности организации;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инвентаризации расчетов;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определения реального состояния расчетов;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выявления задолженности, нереальной для взыскания, с целью принятия мер к взысканию задолженности с должников либо к </w:t>
            </w: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списанию ее с учета;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инвентаризации недостач и потерь от порчи ценностей;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</w:t>
            </w:r>
            <w:proofErr w:type="gram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бухгалтерского учета источников формирования имущества</w:t>
            </w:r>
            <w:proofErr w:type="gramEnd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выполнения работ по инвентаризации активов и обязательств;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заработную плату сотрудников;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сумму удержаний из заработной платы сотрудников;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нераспределенной прибыли;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собственного капитала;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уставного капитала;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резервного капитала и целевого финансирования;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кредитов и займов;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цели и периодичность проведения инвентаризации;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специальной терминологией при проведении инвентаризации активов;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характеристику активов организации;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</w:t>
            </w: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инвентаризации;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инвентаризационные описи;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физический подсчет активов;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акт по результатам инвентаризации;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выверку финансовых обязательств;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инвентаризации дебиторской и кредиторской задолженности организации;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инвентаризацию расчетов;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реальное состояние расчетов;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контрольные процедуры и их документирование, готовить </w:t>
            </w: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оформлять завершающие материалы по результатам внутреннего контроля.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ведении</w:t>
            </w:r>
            <w:proofErr w:type="gramEnd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контрольных процедур и их документировании;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 оформления завершающих материалов по результатам внутреннего контроля.</w:t>
            </w:r>
          </w:p>
        </w:tc>
      </w:tr>
      <w:tr w:rsidR="00EC3971" w:rsidRPr="00EC3971" w:rsidTr="00EC3971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расчетов с бюджетом и внебюджетными фондами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порядок налогообложения;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налогов Российской Федерации;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налогообложения;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уплаты налогов, сборов, пошлин;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бухгалтерскими проводками начисления и перечисления сумм налогов и сборов;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учет по счету 68 "Расчеты по налогам и сборам";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заполнения платежных поручений по перечислению налогов и сборов;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  <w:proofErr w:type="gramEnd"/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бюджетной классификации, порядок их присвоения для налога, штрафа и пени;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заполнения платежных поручений по перечислению налогов, сборов и пошлин;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расчетов по социальному страхованию и обеспечению;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аналитический учет по счету 69 "Расчеты по социальному </w:t>
            </w: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страхованию";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сроки представления отчетности в системе ФНС России и внебюджетного фонда;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зачисления сумм страховых взносов в государственные внебюджетные фонды;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средств внебюджетных фондов;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виды и порядок налогообложения;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ориентироваться в системе налогов Российской Федерации;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элементы налогообложения;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источники уплаты налогов, сборов, пошлин;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аналитический учет по счету 68 "Расчеты по налогам и сборам";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заполнять платежные поручения по перечислению налогов и сборов;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коды бюджетной классификации для определенных налогов, штрафов и пени;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расчетов по социальному страхованию и обеспечению;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аналитический учет по счету 69 "Расчеты по социальному страхованию";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средства внебюджетных фондов по направлениям, определенным законодательством;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для платежных поручений по видам страховых взносов соответствующие реквизиты;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платежные поручения по штрафам и пеням внебюджетных фондов;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расчетов с бюджетом и внебюджетными фондами.</w:t>
            </w:r>
          </w:p>
        </w:tc>
      </w:tr>
      <w:tr w:rsidR="00EC3971" w:rsidRPr="00EC3971" w:rsidTr="00EC3971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и использование бухгалтерской (финансовой) отчетности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 Российской Федерации </w:t>
            </w:r>
            <w:hyperlink r:id="rId56" w:anchor="/document/70103036/entry/4" w:history="1">
              <w:r w:rsidRPr="00EC39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о бухгалтерском учете</w:t>
              </w:r>
            </w:hyperlink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57" w:anchor="/document/10900200/entry/1" w:history="1">
              <w:r w:rsidRPr="00EC39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о налогах и сборах</w:t>
              </w:r>
            </w:hyperlink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58" w:anchor="/document/12177506/entry/0" w:history="1">
              <w:r w:rsidRPr="00EC39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консолидированной финансовой отчетности</w:t>
              </w:r>
            </w:hyperlink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59" w:anchor="/document/12164283/entry/2" w:history="1">
              <w:r w:rsidRPr="00EC39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аудиторской деятельности</w:t>
              </w:r>
            </w:hyperlink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60" w:anchor="/document/12137300/entry/2" w:history="1">
              <w:r w:rsidRPr="00EC39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архивном деле</w:t>
              </w:r>
            </w:hyperlink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, в области социального и медицинского страхования, пенсионного обеспечения;</w:t>
            </w:r>
          </w:p>
          <w:p w:rsidR="00EC3971" w:rsidRPr="00EC3971" w:rsidRDefault="00C21C47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anchor="/document/10164072/entry/3" w:history="1">
              <w:r w:rsidR="00EC3971" w:rsidRPr="00EC39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гражданское</w:t>
              </w:r>
            </w:hyperlink>
            <w:r w:rsidR="00EC3971"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62" w:anchor="/document/72005502/entry/2" w:history="1">
              <w:r w:rsidR="00EC3971" w:rsidRPr="00EC39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таможенное</w:t>
              </w:r>
            </w:hyperlink>
            <w:r w:rsidR="00EC3971"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63" w:anchor="/document/12125268/entry/5" w:history="1">
              <w:r w:rsidR="00EC3971" w:rsidRPr="00EC39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трудовое</w:t>
              </w:r>
            </w:hyperlink>
            <w:r w:rsidR="00EC3971"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64" w:anchor="/document/12133556/entry/4" w:history="1">
              <w:r w:rsidR="00EC3971" w:rsidRPr="00EC39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валютное</w:t>
              </w:r>
            </w:hyperlink>
            <w:r w:rsidR="00EC3971"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65" w:anchor="/document/12112604/entry/2" w:history="1">
              <w:r w:rsidR="00EC3971" w:rsidRPr="00EC39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бюджетное законодательство</w:t>
              </w:r>
            </w:hyperlink>
            <w:r w:rsidR="00EC3971"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 Российской Федерации, </w:t>
            </w:r>
            <w:hyperlink r:id="rId66" w:anchor="/document/12164203/entry/2" w:history="1">
              <w:r w:rsidR="00EC3971" w:rsidRPr="00EC39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законодательство</w:t>
              </w:r>
            </w:hyperlink>
            <w:r w:rsidR="00EC3971"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</w:t>
            </w:r>
            <w:r w:rsidR="00EC3971"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или представление недостоверной отчетности;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обобщения информации о хозяйственных операциях организации за отчетный период;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составления шахматной таблицы и </w:t>
            </w:r>
            <w:proofErr w:type="spell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оборотно-сальдовой</w:t>
            </w:r>
            <w:proofErr w:type="spellEnd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ведомости;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определения результатов хозяйственной деятельности за отчетный период;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бухгалтерской отчетности организации;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содержание форм бухгалтерской отчетности;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оборотно-сальдовой</w:t>
            </w:r>
            <w:proofErr w:type="spellEnd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ведомости в формы бухгалтерской отчетности;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отражения изменений в учетной политике в целях бухгалтерского учета;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организации получения аудиторского заключения в случае необходимости;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представления бухгалтерской отчетности;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налоговых деклараций по налогам и сборам в бюджет и инструкции по их заполнению;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 отчетов по страховым взносам в ФНС России и </w:t>
            </w: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государственные внебюджетные </w:t>
            </w:r>
            <w:proofErr w:type="gram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gramEnd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инструкцию по ее заполнению;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статистической отчетности и инструкцию по ее заполнению;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финансового анализа;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приемы финансового анализа;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 анализа бухгалтерского баланса: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</w:t>
            </w:r>
            <w:proofErr w:type="gram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 результатов общей оценки структуры активов</w:t>
            </w:r>
            <w:proofErr w:type="gramEnd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источников по показателям баланса;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 анализа ликвидности бухгалтерского баланса;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расчета финансовых коэффициентов для оценки платежеспособности;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критериев оценки несостоятельности (банкротства) организации;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 анализа показателей финансовой устойчивости;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 анализа отчета о финансовых результатах;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и методы общей оценки деловой активности организации,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расчета и анализа финансового цикла;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 анализа уровня и динамики финансовых результатов по показателям отчетности;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 анализа влияния факторов на прибыль;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финансового менеджмента, методические документы по финансовому анализу, методические документы по </w:t>
            </w:r>
            <w:proofErr w:type="spell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бюджетированию</w:t>
            </w:r>
            <w:proofErr w:type="spellEnd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управлению денежными потоками;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источники, содержащие наиболее полную и достоверную информацию о работе объекта внутреннего контроля;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оценивать риски объекта внутреннего контроля и риски собственных ошибок;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 </w:t>
            </w:r>
            <w:hyperlink r:id="rId67" w:anchor="/document/10900200/entry/1" w:history="1">
              <w:r w:rsidRPr="00EC39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налоговое законодательство</w:t>
              </w:r>
            </w:hyperlink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проверять качество аналитической информации, полученной в </w:t>
            </w: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процессе проведения финансового анализа, и выполнять процедуры по ее обобщению;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аналитические отчеты и представлять их заинтересованным пользователям;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результаты финансового анализа экономического субъекта для целей </w:t>
            </w:r>
            <w:proofErr w:type="spell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управления денежными потоками;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результаты хозяйственной деятельности за отчетный период;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идентичность показателей бухгалтерских отчетов;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новые формы бухгалтерской отчетности; 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иметь практический опыт </w:t>
            </w:r>
            <w:proofErr w:type="gram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составлении</w:t>
            </w:r>
            <w:proofErr w:type="gramEnd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бухгалтерской отчетности и использовании ее для анализа финансового состояния организации;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составлении</w:t>
            </w:r>
            <w:proofErr w:type="gramEnd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участии</w:t>
            </w:r>
            <w:proofErr w:type="gramEnd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счетной проверке бухгалтерской отчетности;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анализе</w:t>
            </w:r>
            <w:proofErr w:type="gramEnd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финансовом положении организации, ее платежеспособности и доходности;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применении</w:t>
            </w:r>
            <w:proofErr w:type="gramEnd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налоговых льгот;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разработке учетной политики в целях налогообложения;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составлении</w:t>
            </w:r>
            <w:proofErr w:type="gramEnd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бухгалтерской (финансовой) отчетности по Международным стандартам финансовой отчетности.</w:t>
            </w:r>
          </w:p>
        </w:tc>
      </w:tr>
      <w:tr w:rsidR="00EC3971" w:rsidRPr="00EC3971" w:rsidTr="00EC3971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налогового учета и налогового планирования в организации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требования к организации и ведению налогового учета;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разработки учетной политики в целях налогообложения;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утверждения учетной налоговой политики приказом руководителя;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положений учетной политики в тексте приказа или в приложении к приказу;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применения учетной политики последовательно, от одного налогового периода к другому;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изменения учетной политики в целях налогообложения;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учетной политики;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применения учетной политики для налогов разных видов;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принцип учетной политики для организац</w:t>
            </w:r>
            <w:proofErr w:type="gram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подразделений;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 учетной политики;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отражения в учетной политике формирования налоговой базы;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представления учетной политики в целях налогообложения в </w:t>
            </w: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налоговые органы;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учетные документы и регистры налогового учета;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налоговой базы;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формирования суммы доходов и расходов;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расчета суммы остатка расходов (убытков), </w:t>
            </w:r>
            <w:proofErr w:type="gram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подлежащую</w:t>
            </w:r>
            <w:proofErr w:type="gramEnd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отнесению на расходы в следующих налоговых периодах;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контроля правильности заполнения налоговых деклараций;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системы налогообложения;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льготы при исчислении величины налогов и сборов;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налогового планирования;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разработки учетной политики организации в целях налогообложения;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минимизации налогов;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технологию </w:t>
            </w:r>
            <w:proofErr w:type="gram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схем налоговой оптимизации деятельности организации</w:t>
            </w:r>
            <w:proofErr w:type="gramEnd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налогового учета;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осуществления налогового учета;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порядка ведения налогового учета;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данных налогового учета при предоставлении документов в налоговые органы;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доначисления неуплаченных налогов и взыскания штрафных санкций налоговыми органами;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структуру регистров налогового учета: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бухгалтерские документы;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регистры налогового учета;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расчет налоговой базы;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налогового учета, определяемые </w:t>
            </w:r>
            <w:hyperlink r:id="rId68" w:anchor="/document/10900200/entry/0" w:history="1">
              <w:r w:rsidRPr="00EC39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Налоговым кодексом</w:t>
              </w:r>
            </w:hyperlink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 Российской Федерации;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расчета налоговой базы по налогу на добавленную стоимость;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расчета налоговой базы по налогу на прибыль;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расчета налоговой базы по налогу на доходы физических лиц;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оптимизации налогообложения организации;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минимизации налогов организации;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виды налоговых льгот;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необлагаемый налогом минимум дохода;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скидки (для отдельных организаций);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изъятие из основного дохода некоторых расходов (представительских расходов, безнадежных долгов);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возврата ранее уплаченных налогов;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"налоговая амнистия";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полного освобождения от уплаты некоторых налогов;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льготы по налогу на прибыль и налогу на имущество;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условия применения льгот по налогу на имущество и налогу на прибыль;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"вложения";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расчета суммы вложений для применения льготы;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прекращения применения льготы и его последствия;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применения льготы по налогу на прибыль;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применения льготы по налогу на имущество.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разработке учетной политики в целях </w:t>
            </w: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налогообложения;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подготовке утверждения учетной налоговой политики;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размещать положения учетной политики в тексте приказа или в приложении к приказу;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учетную политику последовательно, от одного налогового периода к другому;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вносить изменения в учетную политику в целях налогообложения;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срок действия учетной политики;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особенности учетной политики для налогов разных видов;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руководствоваться принципами учетной политики для организац</w:t>
            </w:r>
            <w:proofErr w:type="gram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подразделений;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структуру учетной политики;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отражать в учетной политике особенности формирования налоговой базы;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учетную политику в целях налогообложения в налоговые органы;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понятиях налогового учета;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цели осуществления налогового учета;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налаживать порядок ведения налогового учета;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отражать данные налогового учета при предоставлении документов в налоговые органы;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доначислять</w:t>
            </w:r>
            <w:proofErr w:type="spellEnd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неуплаченные налоги и уплачивать штрафные санкции налоговым органам;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состав и структуру регистров налогового учета;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первичные бухгалтерские документы;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аналитические регистры налогового учета;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налоговую базу для исчисления налогов и сборов;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элементы налогового учета, предусмотренные </w:t>
            </w:r>
            <w:hyperlink r:id="rId69" w:anchor="/document/10900200/entry/0" w:history="1">
              <w:r w:rsidRPr="00EC39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</w:rPr>
                <w:t>Налоговым кодексом</w:t>
              </w:r>
            </w:hyperlink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 Российской Федерации;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налоговую базу по налогу на добавленную стоимость;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рассчитывать налоговую базу по налогу на прибыль;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налоговую базу по налогу на доходы физических лиц;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схемы оптимизации налогообложения организации;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схемы минимизации налогов организации.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осуществлении</w:t>
            </w:r>
            <w:proofErr w:type="gramEnd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налогового учета и налогового планирования в организации;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применении</w:t>
            </w:r>
            <w:proofErr w:type="gramEnd"/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налоговых льгот;</w:t>
            </w:r>
          </w:p>
          <w:p w:rsidR="00EC3971" w:rsidRPr="00EC3971" w:rsidRDefault="00EC3971" w:rsidP="00EC3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7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разработке учетной политики в целях налогообложения.</w:t>
            </w:r>
          </w:p>
        </w:tc>
      </w:tr>
    </w:tbl>
    <w:p w:rsidR="009F3832" w:rsidRDefault="009F3832"/>
    <w:sectPr w:rsidR="009F3832" w:rsidSect="00C2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971"/>
    <w:rsid w:val="00041A9E"/>
    <w:rsid w:val="000F4A93"/>
    <w:rsid w:val="009F3832"/>
    <w:rsid w:val="00C21C47"/>
    <w:rsid w:val="00EC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C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C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C39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3971"/>
    <w:rPr>
      <w:color w:val="800080"/>
      <w:u w:val="single"/>
    </w:rPr>
  </w:style>
  <w:style w:type="character" w:customStyle="1" w:styleId="entry">
    <w:name w:val="entry"/>
    <w:basedOn w:val="a0"/>
    <w:rsid w:val="00EC3971"/>
  </w:style>
  <w:style w:type="paragraph" w:customStyle="1" w:styleId="s16">
    <w:name w:val="s_16"/>
    <w:basedOn w:val="a"/>
    <w:rsid w:val="00EC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EC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EC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C3971"/>
  </w:style>
  <w:style w:type="paragraph" w:customStyle="1" w:styleId="s9">
    <w:name w:val="s_9"/>
    <w:basedOn w:val="a"/>
    <w:rsid w:val="00EC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_11"/>
    <w:basedOn w:val="a0"/>
    <w:rsid w:val="00EC3971"/>
  </w:style>
  <w:style w:type="paragraph" w:styleId="HTML">
    <w:name w:val="HTML Preformatted"/>
    <w:basedOn w:val="a"/>
    <w:link w:val="HTML0"/>
    <w:uiPriority w:val="99"/>
    <w:semiHidden/>
    <w:unhideWhenUsed/>
    <w:rsid w:val="00EC3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397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85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4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2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255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4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89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57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56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4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19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1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0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3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34</Pages>
  <Words>10095</Words>
  <Characters>57546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2019-10-09T04:41:00Z</dcterms:created>
  <dcterms:modified xsi:type="dcterms:W3CDTF">2019-10-09T05:46:00Z</dcterms:modified>
</cp:coreProperties>
</file>